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Показатели социально-экономического развития РФ, необходимые для мониторинга достижения показателей национальных проектов (в рамках исполнения Указа Президента РФ от 7.05.2018 г. № 204)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 Методике расчета целевых показателей нацпроекта "Цифровая экономика", утв. Приказом Минкомсвязи России от 30.04.2019 № 178 , в качестве источника информации указана форма № 3-информ. В данной форме отсутствуют показатели, необходимые для расчета.</w:t>
      </w:r>
    </w:p>
    <w:p>
      <w:pPr>
        <w:rPr/>
      </w:pPr>
      <w:r>
        <w:rPr/>
        <w:t xml:space="preserve">Ответ: В соответствии с позициями 2.9.74, 2.9.75 и 2.9.78 Федерального плана статистических работ (утвержден распоряжением Правительства Российской Федерации от 06.05.2008 № 671-р) ответственным за формирование официальной статистической информации по показателям является Минцифры России. Приказ Минцифры России от 30.04.2019 № 178 «Об утверждении методик расчета целевых показателей национальной программы «Цифровая экономика Российской Федерации» утвержден Министерством без согласования с Росстатом. Ввиду отсутствия в форме федерального статистического наблюдения № 3-информ информации, необходимой для обеспечения расчета показателей, Росстатом в адрес Минцифры России направлены соответствующие замечания. В настоящее время Минцифры России в рамках реализации мероприятия 1.24 «Разработана методология статистических наблюдений и измерения параметров развития цифровой экономики» федерального проекта «Цифровое государственное управление» национальной программы «Цифровая экономика Российской Федерации» ведется работа по доработке методик расчета показателей.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О необходимости сбора отчетов об инновационной деятельности от микропредприятий (отчет по ф. 2-МП инновация предоставляют малые предприятия кроме микропредприятий)</w:t>
      </w:r>
    </w:p>
    <w:p>
      <w:pPr>
        <w:rPr/>
      </w:pPr>
      <w:r>
        <w:rPr/>
        <w:t xml:space="preserve">Ответ: Росстатом с учетом Федерального закона от 24.07.2007 № 209-ФЗ «О развитии малого и среднего предпринимательства в Российской Федерации» осуществляется федеральное статистическое наблюдение за  инновационной деятельностью субъектов малого предпринимательства (кроме микропредприятий) по форме № 2-МП инновация с периодичностью проведения 1 раз в 2 года по предприятиям, осуществляющим деятельность в сфере промышленного производства.   Информация по микропредприятиям  формируется Росстатом по итогам сплошного федерального статистического наблюдения за деятельностью субъектов малого и среднего предпринимательства, проводимого один раз в 5 лет по форме федерального статистического наблюдения № МП-сп «Сведения об основных показателях деятельности малого предпринимательства». Очередное обследование планируется провести  в 2021 году за 2020 год. По итогам сплошного наблюдения за деятельностью субъектов малого и среднего предпринимательства по форме № МП-сп в Российской Федерации за 2015 год доля малых и микропредприятий, имевших затраты на инновации составила менее 1 % от общего числа малых и микропредприятий. Распространение наблюдения на микропредприятия с учетом недопущения увеличения нагрузки на респондентов в соответствии с п. 3 статьи 4 Федерального закона от 29.11.2007 № 282-ФЗ "Об официальном статистическом учете и системе государственной статистики в Российской Федерации", а также статьи 5 Федерального закона от 24.07.2007 № 209-ФЗ "О развитии малого и среднего предпринимательства в Российской Федерации" возможно только при проведении выборочного обследования наблюдения.    Для организации выборочного наблюдения за инновационной деятельностью малого предпринимательства Росстатом в 2021 году запланировано проведение научно-исследовательской работы (НИР), по результатам которой будет определена модель построения репрезентативной выборки с учетом специфики отраслей экономики и расчета весовых коэффициентов, учитывающих инновационную активность разных секторов экономики, для экстраполяции данных на генеральную совокупность в целях получение статистически надежной информации об инновационной деятельности малых (микро) предприятий. По результатам НИР будет принято решение о целесообразности распространения обследования за инновационной деятельностью на микропредприятия.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64521">
    <w:multiLevelType w:val="hybridMultilevel"/>
    <w:lvl w:ilvl="0" w:tplc="42644568">
      <w:start w:val="1"/>
      <w:numFmt w:val="decimal"/>
      <w:lvlText w:val="%1."/>
      <w:lvlJc w:val="left"/>
      <w:pPr>
        <w:ind w:left="720" w:hanging="360"/>
      </w:pPr>
    </w:lvl>
    <w:lvl w:ilvl="1" w:tplc="42644568" w:tentative="1">
      <w:start w:val="1"/>
      <w:numFmt w:val="lowerLetter"/>
      <w:lvlText w:val="%2."/>
      <w:lvlJc w:val="left"/>
      <w:pPr>
        <w:ind w:left="1440" w:hanging="360"/>
      </w:pPr>
    </w:lvl>
    <w:lvl w:ilvl="2" w:tplc="42644568" w:tentative="1">
      <w:start w:val="1"/>
      <w:numFmt w:val="lowerRoman"/>
      <w:lvlText w:val="%3."/>
      <w:lvlJc w:val="right"/>
      <w:pPr>
        <w:ind w:left="2160" w:hanging="180"/>
      </w:pPr>
    </w:lvl>
    <w:lvl w:ilvl="3" w:tplc="42644568" w:tentative="1">
      <w:start w:val="1"/>
      <w:numFmt w:val="decimal"/>
      <w:lvlText w:val="%4."/>
      <w:lvlJc w:val="left"/>
      <w:pPr>
        <w:ind w:left="2880" w:hanging="360"/>
      </w:pPr>
    </w:lvl>
    <w:lvl w:ilvl="4" w:tplc="42644568" w:tentative="1">
      <w:start w:val="1"/>
      <w:numFmt w:val="lowerLetter"/>
      <w:lvlText w:val="%5."/>
      <w:lvlJc w:val="left"/>
      <w:pPr>
        <w:ind w:left="3600" w:hanging="360"/>
      </w:pPr>
    </w:lvl>
    <w:lvl w:ilvl="5" w:tplc="42644568" w:tentative="1">
      <w:start w:val="1"/>
      <w:numFmt w:val="lowerRoman"/>
      <w:lvlText w:val="%6."/>
      <w:lvlJc w:val="right"/>
      <w:pPr>
        <w:ind w:left="4320" w:hanging="180"/>
      </w:pPr>
    </w:lvl>
    <w:lvl w:ilvl="6" w:tplc="42644568" w:tentative="1">
      <w:start w:val="1"/>
      <w:numFmt w:val="decimal"/>
      <w:lvlText w:val="%7."/>
      <w:lvlJc w:val="left"/>
      <w:pPr>
        <w:ind w:left="5040" w:hanging="360"/>
      </w:pPr>
    </w:lvl>
    <w:lvl w:ilvl="7" w:tplc="42644568" w:tentative="1">
      <w:start w:val="1"/>
      <w:numFmt w:val="lowerLetter"/>
      <w:lvlText w:val="%8."/>
      <w:lvlJc w:val="left"/>
      <w:pPr>
        <w:ind w:left="5760" w:hanging="360"/>
      </w:pPr>
    </w:lvl>
    <w:lvl w:ilvl="8" w:tplc="42644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64520">
    <w:multiLevelType w:val="hybridMultilevel"/>
    <w:lvl w:ilvl="0" w:tplc="75787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64520">
    <w:abstractNumId w:val="31764520"/>
  </w:num>
  <w:num w:numId="31764521">
    <w:abstractNumId w:val="317645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