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 счет чего увеличилась/уменьшилась доля прибыльных/убыточных организаций (по данным формы П-3, ГБО)</w:t>
      </w:r>
    </w:p>
    <w:p>
      <w:pPr>
        <w:rPr/>
      </w:pPr>
      <w:r>
        <w:rPr/>
        <w:t xml:space="preserve">Ответ: Увеличение (уменьшение) доли прибыльных(убыточных) организаций связано с увеличением (уменьшением) количества организаций, получивших прибыль (убыток).Увеличение (уменьшение) сальдированного финансового результата может быть связано с увеличением (уменьшением)  выручки от продаж за счет изменения цен и объемов производства; увеличением (уменьшением) прочих доходов (расходов): например, за счет изменения процентов к уплате.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 счет чего увеличился/уменьшился сальдированный финансовый результат по ОКВЭД (по данным формы П-3, ГБО)</w:t>
      </w:r>
    </w:p>
    <w:p>
      <w:pPr>
        <w:rPr/>
      </w:pPr>
      <w:r>
        <w:rPr/>
        <w:t xml:space="preserve">Ответ: Увеличение (уменьшение) доли прибыльных(убыточных) организаций связано с увеличением (уменьшением) количества организаций, получивших прибыль (убыток).Увеличение (уменьшение) сальдированного финансового результата может быть связано с увеличением (уменьшением)  выручки от продаж за счет изменения цен и объемов производства; увеличением (уменьшением) прочих доходов (расходов): например, за счет изменения процентов к уплате.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004075">
    <w:multiLevelType w:val="hybridMultilevel"/>
    <w:lvl w:ilvl="0" w:tplc="89716237">
      <w:start w:val="1"/>
      <w:numFmt w:val="decimal"/>
      <w:lvlText w:val="%1."/>
      <w:lvlJc w:val="left"/>
      <w:pPr>
        <w:ind w:left="720" w:hanging="360"/>
      </w:pPr>
    </w:lvl>
    <w:lvl w:ilvl="1" w:tplc="89716237" w:tentative="1">
      <w:start w:val="1"/>
      <w:numFmt w:val="lowerLetter"/>
      <w:lvlText w:val="%2."/>
      <w:lvlJc w:val="left"/>
      <w:pPr>
        <w:ind w:left="1440" w:hanging="360"/>
      </w:pPr>
    </w:lvl>
    <w:lvl w:ilvl="2" w:tplc="89716237" w:tentative="1">
      <w:start w:val="1"/>
      <w:numFmt w:val="lowerRoman"/>
      <w:lvlText w:val="%3."/>
      <w:lvlJc w:val="right"/>
      <w:pPr>
        <w:ind w:left="2160" w:hanging="180"/>
      </w:pPr>
    </w:lvl>
    <w:lvl w:ilvl="3" w:tplc="89716237" w:tentative="1">
      <w:start w:val="1"/>
      <w:numFmt w:val="decimal"/>
      <w:lvlText w:val="%4."/>
      <w:lvlJc w:val="left"/>
      <w:pPr>
        <w:ind w:left="2880" w:hanging="360"/>
      </w:pPr>
    </w:lvl>
    <w:lvl w:ilvl="4" w:tplc="89716237" w:tentative="1">
      <w:start w:val="1"/>
      <w:numFmt w:val="lowerLetter"/>
      <w:lvlText w:val="%5."/>
      <w:lvlJc w:val="left"/>
      <w:pPr>
        <w:ind w:left="3600" w:hanging="360"/>
      </w:pPr>
    </w:lvl>
    <w:lvl w:ilvl="5" w:tplc="89716237" w:tentative="1">
      <w:start w:val="1"/>
      <w:numFmt w:val="lowerRoman"/>
      <w:lvlText w:val="%6."/>
      <w:lvlJc w:val="right"/>
      <w:pPr>
        <w:ind w:left="4320" w:hanging="180"/>
      </w:pPr>
    </w:lvl>
    <w:lvl w:ilvl="6" w:tplc="89716237" w:tentative="1">
      <w:start w:val="1"/>
      <w:numFmt w:val="decimal"/>
      <w:lvlText w:val="%7."/>
      <w:lvlJc w:val="left"/>
      <w:pPr>
        <w:ind w:left="5040" w:hanging="360"/>
      </w:pPr>
    </w:lvl>
    <w:lvl w:ilvl="7" w:tplc="89716237" w:tentative="1">
      <w:start w:val="1"/>
      <w:numFmt w:val="lowerLetter"/>
      <w:lvlText w:val="%8."/>
      <w:lvlJc w:val="left"/>
      <w:pPr>
        <w:ind w:left="5760" w:hanging="360"/>
      </w:pPr>
    </w:lvl>
    <w:lvl w:ilvl="8" w:tplc="89716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04074">
    <w:multiLevelType w:val="hybridMultilevel"/>
    <w:lvl w:ilvl="0" w:tplc="88262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004074">
    <w:abstractNumId w:val="59004074"/>
  </w:num>
  <w:num w:numId="59004075">
    <w:abstractNumId w:val="59004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